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CE643" w14:textId="617BD438" w:rsidR="00D33573" w:rsidRPr="00D33573" w:rsidRDefault="00D33573" w:rsidP="00D3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573">
        <w:rPr>
          <w:rFonts w:ascii="Times New Roman" w:hAnsi="Times New Roman" w:cs="Times New Roman"/>
          <w:b/>
          <w:bCs/>
          <w:sz w:val="24"/>
          <w:szCs w:val="24"/>
        </w:rPr>
        <w:t>SD FFA Hosts Legislators</w:t>
      </w:r>
    </w:p>
    <w:p w14:paraId="626D9A94" w14:textId="77777777" w:rsidR="00D33573" w:rsidRPr="00D33573" w:rsidRDefault="00D33573" w:rsidP="00D3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8E93B" w14:textId="0D737264" w:rsidR="00D33573" w:rsidRPr="00D33573" w:rsidRDefault="00D33573" w:rsidP="00D335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573">
        <w:rPr>
          <w:rFonts w:ascii="Times New Roman" w:hAnsi="Times New Roman" w:cs="Times New Roman"/>
          <w:sz w:val="24"/>
          <w:szCs w:val="24"/>
        </w:rPr>
        <w:t>South Dakota Legislators met with District and State FFA Officers at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the 2020 South Dakota FFA Legislative Breakfast Thursday, Jan. 16 in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Fort Pierre, S.D. The purpose of the event was to promote the FFA’s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mission of premiere leadership, personal growth and career success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by bringing together South Dakota’s governmental leaders with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leaders of the South Dakota FFA. The State FFA Officers conducted</w:t>
      </w:r>
      <w:r w:rsidRPr="00D33573">
        <w:rPr>
          <w:rFonts w:ascii="Times New Roman" w:hAnsi="Times New Roman" w:cs="Times New Roman"/>
          <w:sz w:val="24"/>
          <w:szCs w:val="24"/>
        </w:rPr>
        <w:t xml:space="preserve"> a</w:t>
      </w:r>
      <w:r w:rsidRPr="00D33573">
        <w:rPr>
          <w:rFonts w:ascii="Times New Roman" w:hAnsi="Times New Roman" w:cs="Times New Roman"/>
          <w:sz w:val="24"/>
          <w:szCs w:val="24"/>
        </w:rPr>
        <w:t xml:space="preserve"> breakfast program focusing on the three-part model of Agriculture,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Food and Natural Resources education which includes: classroom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instruction, Supervised Agricultural Experience (SAE) projects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and FFA. District FFA officers and advisors took advantage of the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opportunity to visit one-on-one with legislators, sharing how local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agriculture education programs and FFA provide hands-on, career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relevant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experience for students. Nearly 30 legislators, plus special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 xml:space="preserve">guests Paul </w:t>
      </w:r>
      <w:proofErr w:type="spellStart"/>
      <w:r w:rsidRPr="00D33573">
        <w:rPr>
          <w:rFonts w:ascii="Times New Roman" w:hAnsi="Times New Roman" w:cs="Times New Roman"/>
          <w:sz w:val="24"/>
          <w:szCs w:val="24"/>
        </w:rPr>
        <w:t>Beran</w:t>
      </w:r>
      <w:proofErr w:type="spellEnd"/>
      <w:r w:rsidRPr="00D33573">
        <w:rPr>
          <w:rFonts w:ascii="Times New Roman" w:hAnsi="Times New Roman" w:cs="Times New Roman"/>
          <w:sz w:val="24"/>
          <w:szCs w:val="24"/>
        </w:rPr>
        <w:t>, Board of Regents Executive Director and Chief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 xml:space="preserve">Executive Officer, Kristie </w:t>
      </w:r>
      <w:proofErr w:type="spellStart"/>
      <w:r w:rsidRPr="00D33573">
        <w:rPr>
          <w:rFonts w:ascii="Times New Roman" w:hAnsi="Times New Roman" w:cs="Times New Roman"/>
          <w:sz w:val="24"/>
          <w:szCs w:val="24"/>
        </w:rPr>
        <w:t>Fiegen</w:t>
      </w:r>
      <w:proofErr w:type="spellEnd"/>
      <w:r w:rsidRPr="00D33573">
        <w:rPr>
          <w:rFonts w:ascii="Times New Roman" w:hAnsi="Times New Roman" w:cs="Times New Roman"/>
          <w:sz w:val="24"/>
          <w:szCs w:val="24"/>
        </w:rPr>
        <w:t>, SD Public Utilities Commissioner,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Jason Simmons, Policy Advisor, Chris Nelson, Vice-Chairman Public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 xml:space="preserve">Utilities Commissioner, Kim </w:t>
      </w:r>
      <w:proofErr w:type="spellStart"/>
      <w:r w:rsidRPr="00D33573">
        <w:rPr>
          <w:rFonts w:ascii="Times New Roman" w:hAnsi="Times New Roman" w:cs="Times New Roman"/>
          <w:sz w:val="24"/>
          <w:szCs w:val="24"/>
        </w:rPr>
        <w:t>Vanneman</w:t>
      </w:r>
      <w:proofErr w:type="spellEnd"/>
      <w:r w:rsidRPr="00D33573">
        <w:rPr>
          <w:rFonts w:ascii="Times New Roman" w:hAnsi="Times New Roman" w:cs="Times New Roman"/>
          <w:sz w:val="24"/>
          <w:szCs w:val="24"/>
        </w:rPr>
        <w:t>, Secretary of Agriculture,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Larry Rhoden, Lieutenant Governor and Tiffany Sanderson, Senior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Policy Advisor, attended.</w:t>
      </w:r>
    </w:p>
    <w:p w14:paraId="1C834D3E" w14:textId="3CA08372" w:rsidR="00D33573" w:rsidRPr="00D33573" w:rsidRDefault="00D33573" w:rsidP="00D335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573">
        <w:rPr>
          <w:rFonts w:ascii="Times New Roman" w:hAnsi="Times New Roman" w:cs="Times New Roman"/>
          <w:sz w:val="24"/>
          <w:szCs w:val="24"/>
        </w:rPr>
        <w:t>In addition to the breakfast, the State FFA Officer team facilitated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leadership training workshops for the 49 district officers on leadership,</w:t>
      </w:r>
      <w:r w:rsidRPr="00D33573">
        <w:rPr>
          <w:rFonts w:ascii="Times New Roman" w:hAnsi="Times New Roman" w:cs="Times New Roman"/>
          <w:sz w:val="24"/>
          <w:szCs w:val="24"/>
        </w:rPr>
        <w:t xml:space="preserve"> a</w:t>
      </w:r>
      <w:r w:rsidRPr="00D33573">
        <w:rPr>
          <w:rFonts w:ascii="Times New Roman" w:hAnsi="Times New Roman" w:cs="Times New Roman"/>
          <w:sz w:val="24"/>
          <w:szCs w:val="24"/>
        </w:rPr>
        <w:t>gricultural advocacy, Career and Technical Education and FFA. This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gave our District FFA Officer teams from our seven districts a chance</w:t>
      </w:r>
      <w:r w:rsidRPr="00D33573">
        <w:rPr>
          <w:rFonts w:ascii="Times New Roman" w:hAnsi="Times New Roman" w:cs="Times New Roman"/>
          <w:sz w:val="24"/>
          <w:szCs w:val="24"/>
        </w:rPr>
        <w:t xml:space="preserve"> to</w:t>
      </w:r>
      <w:r w:rsidRPr="00D33573">
        <w:rPr>
          <w:rFonts w:ascii="Times New Roman" w:hAnsi="Times New Roman" w:cs="Times New Roman"/>
          <w:sz w:val="24"/>
          <w:szCs w:val="24"/>
        </w:rPr>
        <w:t xml:space="preserve"> get to know each other while attaining valuable leadership skills.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“It was a very fun event that helped me develop my leadership and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communication abilities. I also made some new friends and had a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blast,” district officer Buster Reis from the Chamberlain FFA Chapter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said. Kayla Jacobson from the Brandon Valley FFA Chapter added,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“DOT has taught me how to apply my strengths and weaknesses to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leadership and how to be a better leader.” The state officer team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enjoyed every moment of getting to work with the students and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speak with the legislators and special guests.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B91D7" w14:textId="77777777" w:rsidR="00D33573" w:rsidRPr="00D33573" w:rsidRDefault="00D33573" w:rsidP="00D335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C3A044" w14:textId="4B3F3734" w:rsidR="00D33573" w:rsidRDefault="00D33573" w:rsidP="00D335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573">
        <w:rPr>
          <w:rFonts w:ascii="Times New Roman" w:hAnsi="Times New Roman" w:cs="Times New Roman"/>
          <w:sz w:val="24"/>
          <w:szCs w:val="24"/>
        </w:rPr>
        <w:t>The South Dakota FFA Legislative Breakfast and District Officer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Training is sponsored by Citibank N.A. Fund, SD Association of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Cooperatives, SD Bankers Association, SD Farmers Union, SD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Wheat Commission, SD Association of Agricultural Educators, SD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Crop Improvement Association and our SD FFA Star Partners: Twin</w:t>
      </w:r>
      <w:r w:rsidRPr="00D33573">
        <w:rPr>
          <w:rFonts w:ascii="Times New Roman" w:hAnsi="Times New Roman" w:cs="Times New Roman"/>
          <w:sz w:val="24"/>
          <w:szCs w:val="24"/>
        </w:rPr>
        <w:t xml:space="preserve"> C</w:t>
      </w:r>
      <w:r w:rsidRPr="00D33573">
        <w:rPr>
          <w:rFonts w:ascii="Times New Roman" w:hAnsi="Times New Roman" w:cs="Times New Roman"/>
          <w:sz w:val="24"/>
          <w:szCs w:val="24"/>
        </w:rPr>
        <w:t xml:space="preserve">ities Region Northland Ford Dealers, </w:t>
      </w:r>
      <w:proofErr w:type="spellStart"/>
      <w:r w:rsidRPr="00D33573">
        <w:rPr>
          <w:rFonts w:ascii="Times New Roman" w:hAnsi="Times New Roman" w:cs="Times New Roman"/>
          <w:sz w:val="24"/>
          <w:szCs w:val="24"/>
        </w:rPr>
        <w:t>Agtegra</w:t>
      </w:r>
      <w:proofErr w:type="spellEnd"/>
      <w:r w:rsidRPr="00D33573">
        <w:rPr>
          <w:rFonts w:ascii="Times New Roman" w:hAnsi="Times New Roman" w:cs="Times New Roman"/>
          <w:sz w:val="24"/>
          <w:szCs w:val="24"/>
        </w:rPr>
        <w:t>, Bayer, Pioneer, CHS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 xml:space="preserve">Foundation, ADM Grain Tulare, </w:t>
      </w:r>
      <w:proofErr w:type="spellStart"/>
      <w:r w:rsidRPr="00D33573">
        <w:rPr>
          <w:rFonts w:ascii="Times New Roman" w:hAnsi="Times New Roman" w:cs="Times New Roman"/>
          <w:sz w:val="24"/>
          <w:szCs w:val="24"/>
        </w:rPr>
        <w:t>BankWest</w:t>
      </w:r>
      <w:proofErr w:type="spellEnd"/>
      <w:r w:rsidRPr="00D33573">
        <w:rPr>
          <w:rFonts w:ascii="Times New Roman" w:hAnsi="Times New Roman" w:cs="Times New Roman"/>
          <w:sz w:val="24"/>
          <w:szCs w:val="24"/>
        </w:rPr>
        <w:t>, AT&amp;T/GA Group, PC,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BASF, Butler Machinery Company, C&amp;B Operations, U.S. Army/Army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 xml:space="preserve">ROTC, </w:t>
      </w:r>
      <w:proofErr w:type="spellStart"/>
      <w:r w:rsidRPr="00D33573">
        <w:rPr>
          <w:rFonts w:ascii="Times New Roman" w:hAnsi="Times New Roman" w:cs="Times New Roman"/>
          <w:sz w:val="24"/>
          <w:szCs w:val="24"/>
        </w:rPr>
        <w:t>Croplan</w:t>
      </w:r>
      <w:proofErr w:type="spellEnd"/>
      <w:r w:rsidRPr="00D33573">
        <w:rPr>
          <w:rFonts w:ascii="Times New Roman" w:hAnsi="Times New Roman" w:cs="Times New Roman"/>
          <w:sz w:val="24"/>
          <w:szCs w:val="24"/>
        </w:rPr>
        <w:t xml:space="preserve"> by Winfield United, </w:t>
      </w:r>
      <w:proofErr w:type="spellStart"/>
      <w:r w:rsidRPr="00D33573">
        <w:rPr>
          <w:rFonts w:ascii="Times New Roman" w:hAnsi="Times New Roman" w:cs="Times New Roman"/>
          <w:sz w:val="24"/>
          <w:szCs w:val="24"/>
        </w:rPr>
        <w:t>Dacotah</w:t>
      </w:r>
      <w:proofErr w:type="spellEnd"/>
      <w:r w:rsidRPr="00D33573">
        <w:rPr>
          <w:rFonts w:ascii="Times New Roman" w:hAnsi="Times New Roman" w:cs="Times New Roman"/>
          <w:sz w:val="24"/>
          <w:szCs w:val="24"/>
        </w:rPr>
        <w:t xml:space="preserve"> Bank, East River Electric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Cooperative, Farm Credit Services of America, Hanson &amp; Associates,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LLC, Midwest Ag &amp; Veterinary Service, RDO Equipment Co., SD Corn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 xml:space="preserve">Utilization Council, </w:t>
      </w:r>
      <w:proofErr w:type="spellStart"/>
      <w:r w:rsidRPr="00D33573">
        <w:rPr>
          <w:rFonts w:ascii="Times New Roman" w:hAnsi="Times New Roman" w:cs="Times New Roman"/>
          <w:sz w:val="24"/>
          <w:szCs w:val="24"/>
        </w:rPr>
        <w:t>GrainBridge</w:t>
      </w:r>
      <w:proofErr w:type="spellEnd"/>
      <w:r w:rsidRPr="00D33573">
        <w:rPr>
          <w:rFonts w:ascii="Times New Roman" w:hAnsi="Times New Roman" w:cs="Times New Roman"/>
          <w:sz w:val="24"/>
          <w:szCs w:val="24"/>
        </w:rPr>
        <w:t>, Riverview, LLP, RDO Equipment Co.,</w:t>
      </w:r>
      <w:r w:rsidRPr="00D33573">
        <w:rPr>
          <w:rFonts w:ascii="Times New Roman" w:hAnsi="Times New Roman" w:cs="Times New Roman"/>
          <w:sz w:val="24"/>
          <w:szCs w:val="24"/>
        </w:rPr>
        <w:t xml:space="preserve"> </w:t>
      </w:r>
      <w:r w:rsidRPr="00D33573">
        <w:rPr>
          <w:rFonts w:ascii="Times New Roman" w:hAnsi="Times New Roman" w:cs="Times New Roman"/>
          <w:sz w:val="24"/>
          <w:szCs w:val="24"/>
        </w:rPr>
        <w:t>LG Seeds, Titan Machinery, Citi, The First National Bank in Sioux Falls.</w:t>
      </w:r>
    </w:p>
    <w:p w14:paraId="53359C0F" w14:textId="77777777" w:rsidR="00D33573" w:rsidRDefault="00D33573" w:rsidP="00D335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7940B6" w14:textId="4ECF3FEB" w:rsidR="00D33573" w:rsidRPr="00D33573" w:rsidRDefault="00D33573" w:rsidP="00D33573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3573">
        <w:rPr>
          <w:rFonts w:ascii="Times New Roman" w:hAnsi="Times New Roman" w:cs="Times New Roman"/>
          <w:sz w:val="24"/>
          <w:szCs w:val="24"/>
        </w:rPr>
        <w:t>###</w:t>
      </w:r>
    </w:p>
    <w:sectPr w:rsidR="00D33573" w:rsidRPr="00D3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76C23"/>
    <w:multiLevelType w:val="hybridMultilevel"/>
    <w:tmpl w:val="38DEEC60"/>
    <w:lvl w:ilvl="0" w:tplc="A61026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73"/>
    <w:rsid w:val="00D3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2269"/>
  <w15:chartTrackingRefBased/>
  <w15:docId w15:val="{D4E1C511-CB5C-4660-803A-F2D26ED3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 Eide</dc:creator>
  <cp:keywords/>
  <dc:description/>
  <cp:lastModifiedBy>Gerri Eide</cp:lastModifiedBy>
  <cp:revision>1</cp:revision>
  <dcterms:created xsi:type="dcterms:W3CDTF">2020-06-18T17:05:00Z</dcterms:created>
  <dcterms:modified xsi:type="dcterms:W3CDTF">2020-06-18T17:08:00Z</dcterms:modified>
</cp:coreProperties>
</file>